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hd w:fill="ffffff" w:val="clear"/>
        <w:spacing w:after="300" w:before="300" w:line="335.99999999999994" w:lineRule="auto"/>
        <w:rPr>
          <w:b w:val="1"/>
          <w:color w:val="30373d"/>
          <w:sz w:val="63"/>
          <w:szCs w:val="63"/>
        </w:rPr>
      </w:pPr>
      <w:bookmarkStart w:colFirst="0" w:colLast="0" w:name="_olqgkyxbxfiw" w:id="0"/>
      <w:bookmarkEnd w:id="0"/>
      <w:r w:rsidDel="00000000" w:rsidR="00000000" w:rsidRPr="00000000">
        <w:rPr>
          <w:b w:val="1"/>
          <w:color w:val="30373d"/>
          <w:sz w:val="63"/>
          <w:szCs w:val="63"/>
          <w:rtl w:val="0"/>
        </w:rPr>
        <w:t xml:space="preserve">Liste des modules complémentaires Obsidian et des logiciels utilisés</w:t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shd w:fill="ffffff" w:val="clear"/>
        <w:spacing w:after="300" w:before="300" w:line="335.99999999999994" w:lineRule="auto"/>
        <w:rPr>
          <w:b w:val="1"/>
          <w:color w:val="30373d"/>
          <w:sz w:val="46"/>
          <w:szCs w:val="46"/>
        </w:rPr>
      </w:pPr>
      <w:bookmarkStart w:colFirst="0" w:colLast="0" w:name="_6upkbkho4ilj" w:id="1"/>
      <w:bookmarkEnd w:id="1"/>
      <w:r w:rsidDel="00000000" w:rsidR="00000000" w:rsidRPr="00000000">
        <w:rPr>
          <w:b w:val="1"/>
          <w:color w:val="30373d"/>
          <w:sz w:val="46"/>
          <w:szCs w:val="46"/>
          <w:rtl w:val="0"/>
        </w:rPr>
        <w:t xml:space="preserve">Le CONTENT KIT : Astuces, Plugins et Secrets pour une Intégration Multimédia Magistrale</w:t>
      </w:r>
    </w:p>
    <w:p w:rsidR="00000000" w:rsidDel="00000000" w:rsidP="00000000" w:rsidRDefault="00000000" w:rsidRPr="00000000" w14:paraId="00000003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De la collecte à l'intégration : Les outils incontournables pour annoter, capturer et amener vos informations dans Obsidian : Readwise &amp; Readwise Reader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shd w:fill="ffffff" w:val="clear"/>
        <w:spacing w:after="0" w:afterAutospacing="0" w:before="300" w:lineRule="auto"/>
        <w:ind w:left="720" w:hanging="360"/>
      </w:pPr>
      <w:r w:rsidDel="00000000" w:rsidR="00000000" w:rsidRPr="00000000">
        <w:rPr>
          <w:sz w:val="27"/>
          <w:szCs w:val="27"/>
          <w:rtl w:val="0"/>
        </w:rPr>
        <w:t xml:space="preserve">Liste des plug-ins utilisés</w:t>
      </w:r>
    </w:p>
    <w:p w:rsidR="00000000" w:rsidDel="00000000" w:rsidP="00000000" w:rsidRDefault="00000000" w:rsidRPr="00000000" w14:paraId="00000005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sz w:val="27"/>
          <w:szCs w:val="27"/>
          <w:rtl w:val="0"/>
        </w:rPr>
        <w:t xml:space="preserve">Readwise Official</w:t>
      </w:r>
    </w:p>
    <w:p w:rsidR="00000000" w:rsidDel="00000000" w:rsidP="00000000" w:rsidRDefault="00000000" w:rsidRPr="00000000" w14:paraId="00000006">
      <w:pPr>
        <w:numPr>
          <w:ilvl w:val="2"/>
          <w:numId w:val="2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sz w:val="27"/>
          <w:szCs w:val="27"/>
          <w:rtl w:val="0"/>
        </w:rPr>
        <w:t xml:space="preserve">https://github.com/readwiseio/obsidian-readwise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sz w:val="27"/>
          <w:szCs w:val="27"/>
          <w:rtl w:val="0"/>
        </w:rPr>
        <w:t xml:space="preserve">Logiciels</w:t>
      </w:r>
    </w:p>
    <w:p w:rsidR="00000000" w:rsidDel="00000000" w:rsidP="00000000" w:rsidRDefault="00000000" w:rsidRPr="00000000" w14:paraId="00000008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sz w:val="27"/>
          <w:szCs w:val="27"/>
          <w:rtl w:val="0"/>
        </w:rPr>
        <w:t xml:space="preserve">Readwise et Readwise Reader</w:t>
      </w:r>
    </w:p>
    <w:p w:rsidR="00000000" w:rsidDel="00000000" w:rsidP="00000000" w:rsidRDefault="00000000" w:rsidRPr="00000000" w14:paraId="00000009">
      <w:pPr>
        <w:numPr>
          <w:ilvl w:val="2"/>
          <w:numId w:val="2"/>
        </w:numPr>
        <w:spacing w:after="0" w:afterAutospacing="0" w:before="0" w:beforeAutospacing="0" w:lineRule="auto"/>
        <w:ind w:left="2160" w:hanging="360"/>
      </w:pPr>
      <w:hyperlink r:id="rId6">
        <w:r w:rsidDel="00000000" w:rsidR="00000000" w:rsidRPr="00000000">
          <w:rPr>
            <w:color w:val="2c3e50"/>
            <w:sz w:val="27"/>
            <w:szCs w:val="27"/>
            <w:rtl w:val="0"/>
          </w:rPr>
          <w:t xml:space="preserve">https://readwise.io/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2"/>
          <w:numId w:val="2"/>
        </w:numPr>
        <w:spacing w:after="0" w:afterAutospacing="0" w:before="0" w:beforeAutospacing="0" w:lineRule="auto"/>
        <w:ind w:left="2160" w:hanging="360"/>
      </w:pPr>
      <w:hyperlink r:id="rId7">
        <w:r w:rsidDel="00000000" w:rsidR="00000000" w:rsidRPr="00000000">
          <w:rPr>
            <w:color w:val="2c3e50"/>
            <w:sz w:val="27"/>
            <w:szCs w:val="27"/>
            <w:rtl w:val="0"/>
          </w:rPr>
          <w:t xml:space="preserve">https://readwise.io/read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1"/>
          <w:numId w:val="2"/>
        </w:numPr>
        <w:spacing w:after="600" w:before="0" w:beforeAutospacing="0" w:lineRule="auto"/>
        <w:ind w:left="1440" w:hanging="360"/>
      </w:pPr>
      <w:r w:rsidDel="00000000" w:rsidR="00000000" w:rsidRPr="00000000">
        <w:rPr>
          <w:sz w:val="27"/>
          <w:szCs w:val="27"/>
          <w:rtl w:val="0"/>
        </w:rPr>
        <w:t xml:space="preserve">Tel que mentionné dans la vidéo, un abonnement unique permet de bénéficier des deux logiciels en même temps.</w:t>
      </w:r>
    </w:p>
    <w:p w:rsidR="00000000" w:rsidDel="00000000" w:rsidP="00000000" w:rsidRDefault="00000000" w:rsidRPr="00000000" w14:paraId="0000000C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Maîtrisez votre bibliothèque de livres : Suivi optimal de vos lectures avec Book Search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hd w:fill="ffffff" w:val="clear"/>
        <w:spacing w:after="0" w:afterAutospacing="0" w:before="300" w:lineRule="auto"/>
        <w:ind w:left="720" w:hanging="360"/>
      </w:pPr>
      <w:r w:rsidDel="00000000" w:rsidR="00000000" w:rsidRPr="00000000">
        <w:rPr>
          <w:sz w:val="27"/>
          <w:szCs w:val="27"/>
          <w:rtl w:val="0"/>
        </w:rPr>
        <w:t xml:space="preserve">Liste des plug-ins utilisés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sz w:val="27"/>
          <w:szCs w:val="27"/>
          <w:rtl w:val="0"/>
        </w:rPr>
        <w:t xml:space="preserve">Book Search</w:t>
      </w:r>
    </w:p>
    <w:p w:rsidR="00000000" w:rsidDel="00000000" w:rsidP="00000000" w:rsidRDefault="00000000" w:rsidRPr="00000000" w14:paraId="0000000F">
      <w:pPr>
        <w:numPr>
          <w:ilvl w:val="2"/>
          <w:numId w:val="1"/>
        </w:numPr>
        <w:spacing w:after="900" w:before="0" w:beforeAutospacing="0" w:lineRule="auto"/>
        <w:ind w:left="2160" w:hanging="360"/>
      </w:pPr>
      <w:r w:rsidDel="00000000" w:rsidR="00000000" w:rsidRPr="00000000">
        <w:rPr>
          <w:sz w:val="27"/>
          <w:szCs w:val="27"/>
          <w:rtl w:val="0"/>
        </w:rPr>
        <w:t xml:space="preserve">https://github.com/anpigon/obsidian-book-search-plugin</w:t>
      </w:r>
    </w:p>
    <w:p w:rsidR="00000000" w:rsidDel="00000000" w:rsidP="00000000" w:rsidRDefault="00000000" w:rsidRPr="00000000" w14:paraId="00000010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Podcasts à portée de notes : Comment les lire et les annoter directement dans Obsidian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hd w:fill="ffffff" w:val="clear"/>
        <w:spacing w:after="0" w:afterAutospacing="0" w:before="300" w:lineRule="auto"/>
        <w:ind w:left="720" w:hanging="360"/>
      </w:pPr>
      <w:r w:rsidDel="00000000" w:rsidR="00000000" w:rsidRPr="00000000">
        <w:rPr>
          <w:sz w:val="27"/>
          <w:szCs w:val="27"/>
          <w:rtl w:val="0"/>
        </w:rPr>
        <w:t xml:space="preserve">Liste des plugins utilisés</w:t>
      </w:r>
    </w:p>
    <w:p w:rsidR="00000000" w:rsidDel="00000000" w:rsidP="00000000" w:rsidRDefault="00000000" w:rsidRPr="00000000" w14:paraId="00000012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sz w:val="27"/>
          <w:szCs w:val="27"/>
          <w:rtl w:val="0"/>
        </w:rPr>
        <w:t xml:space="preserve">PodNotes</w:t>
      </w:r>
    </w:p>
    <w:p w:rsidR="00000000" w:rsidDel="00000000" w:rsidP="00000000" w:rsidRDefault="00000000" w:rsidRPr="00000000" w14:paraId="00000013">
      <w:pPr>
        <w:numPr>
          <w:ilvl w:val="2"/>
          <w:numId w:val="3"/>
        </w:numPr>
        <w:spacing w:after="900" w:before="0" w:beforeAutospacing="0" w:lineRule="auto"/>
        <w:ind w:left="2160" w:hanging="360"/>
      </w:pPr>
      <w:r w:rsidDel="00000000" w:rsidR="00000000" w:rsidRPr="00000000">
        <w:rPr>
          <w:sz w:val="27"/>
          <w:szCs w:val="27"/>
          <w:rtl w:val="0"/>
        </w:rPr>
        <w:t xml:space="preserve">https://github.com/chhoumann/PodNotes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sz w:val="27"/>
        <w:szCs w:val="27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sz w:val="27"/>
        <w:szCs w:val="27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sz w:val="27"/>
        <w:szCs w:val="27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sz w:val="27"/>
        <w:szCs w:val="27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sz w:val="27"/>
        <w:szCs w:val="27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sz w:val="27"/>
        <w:szCs w:val="27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readwise.io/" TargetMode="External"/><Relationship Id="rId7" Type="http://schemas.openxmlformats.org/officeDocument/2006/relationships/hyperlink" Target="https://readwise.io/rea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